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Senarai Jurutera Perunding Perlombongan/Sumber Mineral Berdaftar Dengan Lembaga Jurutera Malaysia Yang Berkelayakan Untuk Menyedia Dan Mengemuka Laporan Skim Pengendalian Melombong, Skim Kuari serta Laporan Rekabentuk Kerja Peletupan Pembangunan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686"/>
        <w:gridCol w:w="1843"/>
        <w:gridCol w:w="3402"/>
        <w:gridCol w:w="155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Bil</w:t>
            </w:r>
          </w:p>
        </w:tc>
        <w:tc>
          <w:tcPr>
            <w:tcW w:w="368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 Jurutera Perunding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 Pendaftaran ECP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Jurutera Professional Dengan Sijil A</w:t>
            </w:r>
            <w:r>
              <w:rPr>
                <w:rFonts w:hint="default" w:ascii="Times New Roman" w:hAnsi="Times New Roman" w:cs="Times New Roman"/>
                <w:b/>
                <w:lang w:val="en-US"/>
              </w:rPr>
              <w:t>malan</w:t>
            </w:r>
            <w:r>
              <w:rPr>
                <w:rFonts w:ascii="Times New Roman" w:hAnsi="Times New Roman" w:cs="Times New Roman"/>
                <w:b/>
              </w:rPr>
              <w:t xml:space="preserve"> (PEPC)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 Telefon 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ALPHA MINING CONSULTANCY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SP1839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Dato’ Ir Azman bin Majid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012-4813458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irazman@yahoo.com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8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ANUAR MINING &amp; ENVIRONMENTAL CONSULTANT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  <w:r>
              <w:rPr>
                <w:rFonts w:ascii="Times New Roman" w:hAnsi="Times New Roman" w:cs="Times New Roman"/>
                <w:color w:val="555555"/>
              </w:rPr>
              <w:t>SP510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Ir. Anuar bin Hamzah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019</w:t>
            </w:r>
            <w:r>
              <w:rPr>
                <w:rFonts w:hint="default" w:ascii="Times New Roman" w:hAnsi="Times New Roman" w:cs="Times New Roman"/>
                <w:lang w:val="en-US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4491809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amec_anuar@yahoo.com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EQM CONSULTANCY SERVICES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SP1267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Ir. Muhammad Asri bin Mahayuddin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012-5262485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eqm.ventures@gmail.com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JJNA CONSULTANT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SP1423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Ir. Meor Abdul Rahman bin Meor Taharim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019-5140622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tinminer@gmail.com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H OON MINING CONSULTANCY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SP1260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Ir. Oon Kee Hua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012-3826781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sanindah123@gmail.com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KENEP CONSULTANCY &amp; SERVICES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PN314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Ir. Fakhrul Zakee bin Abd. Kadir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013-5188909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kcs@kenep.com.my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KF LEE MINING CONSULTANT &amp; SURVEYOR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SP1287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Ir. Lee Kam Fatt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012-2787313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irkflee@gmail.com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KKZ MINING CONSULTANT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SP1458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Ir. Kamarudin bin Abdul Karim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019-3300280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kamarudin_karim@yahoo.com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MRZ CONSULTANCY SERVICES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SP1596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Ir. Mohd Redzuan bin Mohd Ramli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012-5284406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kjmy37@yahoo.com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MTMY CONSULTANT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SP1807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 Dr Mior Termizi bin Mohd Yusof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012-5151974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miortermizi@gmail.com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QMICS CONSULTANT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SP1277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Ir. Norhamidi bin Md. Din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012-6396712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hamidimddin@yahoo.com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SBA CONSULTANT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SP1250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Ir. Selamat bin Aliman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012-5284406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sba5648@gmail.com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 SUBRA MINING CONSULTANCY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SP1568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Dato’ Ir. Stephen Sinnasamy Subramaniam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sanindah123@gmail.com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 ANUAR IBRAHIM MINING CONSULTANT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SP1446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Ir. Wan Anuar bin Ibrahim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019-9158818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anuar_wan@yahoo.com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Y. K. CHIONG MINING CONSULTANT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SP1504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Ir. Chiong Yew Kwong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016-8869667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lilychiong92@gmail.com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YKDC MINING CONSULTANT SDN. BHD.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BC1666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Ir. Mohd Redzuan bin Mohd Ramli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012-5284406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kjmy37@yahoo.com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AB"/>
    <w:rsid w:val="0004673F"/>
    <w:rsid w:val="00080A8D"/>
    <w:rsid w:val="00087426"/>
    <w:rsid w:val="00157382"/>
    <w:rsid w:val="001708B3"/>
    <w:rsid w:val="00232922"/>
    <w:rsid w:val="00233FC0"/>
    <w:rsid w:val="00383E30"/>
    <w:rsid w:val="003D1859"/>
    <w:rsid w:val="004219D8"/>
    <w:rsid w:val="00537DB1"/>
    <w:rsid w:val="00550016"/>
    <w:rsid w:val="00577B75"/>
    <w:rsid w:val="005C7CAB"/>
    <w:rsid w:val="0068201F"/>
    <w:rsid w:val="00691B4C"/>
    <w:rsid w:val="00746018"/>
    <w:rsid w:val="007A68B2"/>
    <w:rsid w:val="007E3D25"/>
    <w:rsid w:val="00836F68"/>
    <w:rsid w:val="008C1A03"/>
    <w:rsid w:val="00A178B6"/>
    <w:rsid w:val="00A932CE"/>
    <w:rsid w:val="00AD4E21"/>
    <w:rsid w:val="00BA2993"/>
    <w:rsid w:val="00BA530A"/>
    <w:rsid w:val="00BF30CF"/>
    <w:rsid w:val="00C37DBF"/>
    <w:rsid w:val="00D5643A"/>
    <w:rsid w:val="00DE142B"/>
    <w:rsid w:val="00E67CC1"/>
    <w:rsid w:val="00ED7E59"/>
    <w:rsid w:val="00EE04F2"/>
    <w:rsid w:val="00F32091"/>
    <w:rsid w:val="32EE46B7"/>
    <w:rsid w:val="591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MY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5"/>
    <w:uiPriority w:val="99"/>
  </w:style>
  <w:style w:type="character" w:customStyle="1" w:styleId="10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1620</Characters>
  <Lines>13</Lines>
  <Paragraphs>3</Paragraphs>
  <TotalTime>1</TotalTime>
  <ScaleCrop>false</ScaleCrop>
  <LinksUpToDate>false</LinksUpToDate>
  <CharactersWithSpaces>1901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2023-03-17T08:20:00Z</dcterms:created>
  <dc:creator>Chew</dc:creator>
  <cp:lastModifiedBy>User</cp:lastModifiedBy>
  <dcterms:modified xsi:type="dcterms:W3CDTF">2023-03-17T08:32:00Z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769CDBCA1216443DAABB08C3B6372F0A</vt:lpwstr>
  </property>
</Properties>
</file>